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CE155" w14:textId="77777777" w:rsidR="00ED4E19" w:rsidRDefault="00ED4E19">
      <w:pPr>
        <w:rPr>
          <w:rFonts w:ascii="Bookman Old Style" w:hAnsi="Bookman Old Style"/>
          <w:b/>
          <w:bCs/>
          <w:sz w:val="28"/>
          <w:szCs w:val="28"/>
        </w:rPr>
      </w:pPr>
    </w:p>
    <w:p w14:paraId="42C8C065" w14:textId="77777777" w:rsidR="00ED4E19" w:rsidRDefault="00ED4E19">
      <w:pPr>
        <w:rPr>
          <w:rFonts w:ascii="Bookman Old Style" w:hAnsi="Bookman Old Style"/>
          <w:b/>
          <w:bCs/>
          <w:sz w:val="28"/>
          <w:szCs w:val="28"/>
        </w:rPr>
      </w:pPr>
    </w:p>
    <w:p w14:paraId="7FA28FA1" w14:textId="6AF4DF13" w:rsidR="00ED4E19" w:rsidRDefault="00ED4E19" w:rsidP="00ED4E19">
      <w:pPr>
        <w:ind w:left="8496"/>
        <w:rPr>
          <w:rFonts w:ascii="Bookman Old Style" w:hAnsi="Bookman Old Style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152B995" wp14:editId="18039933">
            <wp:extent cx="2834640" cy="1942674"/>
            <wp:effectExtent l="0" t="0" r="3810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709" cy="1984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81060" w14:textId="77777777" w:rsidR="00ED4E19" w:rsidRDefault="00ED4E19">
      <w:pPr>
        <w:rPr>
          <w:rFonts w:ascii="Bookman Old Style" w:hAnsi="Bookman Old Style"/>
          <w:b/>
          <w:bCs/>
          <w:sz w:val="28"/>
          <w:szCs w:val="28"/>
        </w:rPr>
      </w:pPr>
      <w:bookmarkStart w:id="0" w:name="_GoBack"/>
      <w:bookmarkEnd w:id="0"/>
    </w:p>
    <w:p w14:paraId="1056A663" w14:textId="77777777" w:rsidR="00ED4E19" w:rsidRDefault="00ED4E19">
      <w:pPr>
        <w:rPr>
          <w:rFonts w:ascii="Bookman Old Style" w:hAnsi="Bookman Old Style"/>
          <w:b/>
          <w:bCs/>
          <w:sz w:val="28"/>
          <w:szCs w:val="28"/>
        </w:rPr>
      </w:pPr>
    </w:p>
    <w:p w14:paraId="15E14C55" w14:textId="02F872BE" w:rsidR="00A13E0A" w:rsidRPr="00ED4E19" w:rsidRDefault="009A3C40">
      <w:pPr>
        <w:rPr>
          <w:rFonts w:ascii="Bookman Old Style" w:hAnsi="Bookman Old Style"/>
          <w:b/>
          <w:bCs/>
          <w:sz w:val="36"/>
          <w:szCs w:val="36"/>
        </w:rPr>
      </w:pPr>
      <w:r w:rsidRPr="00ED4E19">
        <w:rPr>
          <w:rFonts w:ascii="Bookman Old Style" w:hAnsi="Bookman Old Style"/>
          <w:b/>
          <w:bCs/>
          <w:sz w:val="36"/>
          <w:szCs w:val="36"/>
        </w:rPr>
        <w:t>Mięso dzików odstrzelonych poza obszara</w:t>
      </w:r>
      <w:r w:rsidR="00ED4E19" w:rsidRPr="00ED4E19">
        <w:rPr>
          <w:rFonts w:ascii="Bookman Old Style" w:hAnsi="Bookman Old Style"/>
          <w:b/>
          <w:bCs/>
          <w:sz w:val="36"/>
          <w:szCs w:val="36"/>
        </w:rPr>
        <w:t>mi</w:t>
      </w:r>
      <w:r w:rsidRPr="00ED4E19">
        <w:rPr>
          <w:rFonts w:ascii="Bookman Old Style" w:hAnsi="Bookman Old Style"/>
          <w:b/>
          <w:bCs/>
          <w:sz w:val="36"/>
          <w:szCs w:val="36"/>
        </w:rPr>
        <w:t xml:space="preserve"> (w strefie białej)</w:t>
      </w:r>
    </w:p>
    <w:p w14:paraId="73F84E33" w14:textId="77777777" w:rsidR="00A13E0A" w:rsidRDefault="00A13E0A">
      <w:pPr>
        <w:rPr>
          <w:rFonts w:ascii="Bookman Old Style" w:hAnsi="Bookman Old Style"/>
        </w:rPr>
      </w:pPr>
    </w:p>
    <w:p w14:paraId="6D96A74A" w14:textId="40AE4F5D" w:rsidR="00A13E0A" w:rsidRDefault="00A13E0A">
      <w:pPr>
        <w:rPr>
          <w:rFonts w:ascii="Bookman Old Style" w:hAnsi="Bookman Old Style"/>
          <w:sz w:val="28"/>
          <w:szCs w:val="28"/>
        </w:rPr>
      </w:pPr>
      <w:r w:rsidRPr="00ED4E19">
        <w:rPr>
          <w:rFonts w:ascii="Bookman Old Style" w:hAnsi="Bookman Old Style"/>
          <w:sz w:val="28"/>
          <w:szCs w:val="28"/>
        </w:rPr>
        <w:t>Poza strefami (strefa biała) obowiązują:</w:t>
      </w:r>
    </w:p>
    <w:p w14:paraId="7A2786A9" w14:textId="77777777" w:rsidR="002B775B" w:rsidRPr="00ED4E19" w:rsidRDefault="002B775B">
      <w:pPr>
        <w:rPr>
          <w:rFonts w:ascii="Bookman Old Style" w:hAnsi="Bookman Old Style"/>
          <w:sz w:val="28"/>
          <w:szCs w:val="28"/>
        </w:rPr>
      </w:pPr>
    </w:p>
    <w:p w14:paraId="5B31C3E4" w14:textId="59660677" w:rsidR="00A13E0A" w:rsidRDefault="00A13E0A" w:rsidP="00A13E0A">
      <w:pPr>
        <w:pStyle w:val="Akapitzlist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ED4E19">
        <w:rPr>
          <w:rFonts w:ascii="Bookman Old Style" w:hAnsi="Bookman Old Style"/>
          <w:sz w:val="28"/>
          <w:szCs w:val="28"/>
        </w:rPr>
        <w:t xml:space="preserve">odstrzały sanitarne dzików, </w:t>
      </w:r>
    </w:p>
    <w:p w14:paraId="3A12F3D9" w14:textId="77777777" w:rsidR="002B775B" w:rsidRPr="00ED4E19" w:rsidRDefault="002B775B" w:rsidP="002B775B">
      <w:pPr>
        <w:pStyle w:val="Akapitzlist"/>
        <w:ind w:left="792"/>
        <w:rPr>
          <w:rFonts w:ascii="Bookman Old Style" w:hAnsi="Bookman Old Style"/>
          <w:sz w:val="28"/>
          <w:szCs w:val="28"/>
        </w:rPr>
      </w:pPr>
    </w:p>
    <w:p w14:paraId="49046A7E" w14:textId="0421A5E6" w:rsidR="00A13E0A" w:rsidRDefault="00A13E0A" w:rsidP="00A13E0A">
      <w:pPr>
        <w:pStyle w:val="Akapitzlist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ED4E19">
        <w:rPr>
          <w:rFonts w:ascii="Bookman Old Style" w:hAnsi="Bookman Old Style"/>
          <w:sz w:val="28"/>
          <w:szCs w:val="28"/>
        </w:rPr>
        <w:t xml:space="preserve">badanie wszystkich padłych dzików, </w:t>
      </w:r>
    </w:p>
    <w:p w14:paraId="19E628C5" w14:textId="77777777" w:rsidR="002B775B" w:rsidRPr="002B775B" w:rsidRDefault="002B775B" w:rsidP="002B775B">
      <w:pPr>
        <w:rPr>
          <w:rFonts w:ascii="Bookman Old Style" w:hAnsi="Bookman Old Style"/>
          <w:sz w:val="28"/>
          <w:szCs w:val="28"/>
        </w:rPr>
      </w:pPr>
    </w:p>
    <w:p w14:paraId="58689EBB" w14:textId="5656AF09" w:rsidR="00A13E0A" w:rsidRDefault="00A13E0A" w:rsidP="00A13E0A">
      <w:pPr>
        <w:pStyle w:val="Akapitzlist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ED4E19">
        <w:rPr>
          <w:rFonts w:ascii="Bookman Old Style" w:hAnsi="Bookman Old Style"/>
          <w:sz w:val="28"/>
          <w:szCs w:val="28"/>
        </w:rPr>
        <w:t xml:space="preserve">utylizowanie padłych dzików, </w:t>
      </w:r>
    </w:p>
    <w:p w14:paraId="5685C941" w14:textId="77777777" w:rsidR="002B775B" w:rsidRPr="002B775B" w:rsidRDefault="002B775B" w:rsidP="002B775B">
      <w:pPr>
        <w:rPr>
          <w:rFonts w:ascii="Bookman Old Style" w:hAnsi="Bookman Old Style"/>
          <w:sz w:val="28"/>
          <w:szCs w:val="28"/>
        </w:rPr>
      </w:pPr>
    </w:p>
    <w:p w14:paraId="626EC8E7" w14:textId="11D95738" w:rsidR="002B775B" w:rsidRPr="002B775B" w:rsidRDefault="00A13E0A" w:rsidP="002B775B">
      <w:pPr>
        <w:pStyle w:val="Akapitzlist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ED4E19">
        <w:rPr>
          <w:rFonts w:ascii="Bookman Old Style" w:hAnsi="Bookman Old Style"/>
          <w:sz w:val="28"/>
          <w:szCs w:val="28"/>
        </w:rPr>
        <w:t>zgłaszanie podejrzenia choroby zakaźnej w tym ASF</w:t>
      </w:r>
    </w:p>
    <w:p w14:paraId="1DC67B24" w14:textId="77777777" w:rsidR="002B775B" w:rsidRDefault="002B775B" w:rsidP="002B775B">
      <w:pPr>
        <w:pStyle w:val="Akapitzlist"/>
        <w:ind w:left="792"/>
        <w:rPr>
          <w:rFonts w:ascii="Bookman Old Style" w:hAnsi="Bookman Old Style"/>
          <w:sz w:val="28"/>
          <w:szCs w:val="28"/>
        </w:rPr>
      </w:pPr>
    </w:p>
    <w:p w14:paraId="4E9EB298" w14:textId="3029CA6B" w:rsidR="00ED4E19" w:rsidRDefault="00ED4E19" w:rsidP="00A13E0A">
      <w:pPr>
        <w:pStyle w:val="Akapitzlist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badanie na włośnie</w:t>
      </w:r>
    </w:p>
    <w:p w14:paraId="1DE4BA26" w14:textId="77777777" w:rsidR="00242C46" w:rsidRPr="00242C46" w:rsidRDefault="00242C46" w:rsidP="00242C46">
      <w:pPr>
        <w:pStyle w:val="Akapitzlist"/>
        <w:rPr>
          <w:rFonts w:ascii="Bookman Old Style" w:hAnsi="Bookman Old Style"/>
          <w:sz w:val="28"/>
          <w:szCs w:val="28"/>
        </w:rPr>
      </w:pPr>
    </w:p>
    <w:p w14:paraId="4E473C64" w14:textId="56D46726" w:rsidR="00242C46" w:rsidRPr="00242C46" w:rsidRDefault="00242C46" w:rsidP="00242C4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Obowiązują zasady gospodarki łowieckiej, w tym </w:t>
      </w:r>
      <w:proofErr w:type="spellStart"/>
      <w:r w:rsidRPr="00242C46">
        <w:rPr>
          <w:rFonts w:ascii="Bookman Old Style" w:hAnsi="Bookman Old Style"/>
          <w:b/>
          <w:bCs/>
          <w:sz w:val="28"/>
          <w:szCs w:val="28"/>
        </w:rPr>
        <w:t>bioasekuracja</w:t>
      </w:r>
      <w:proofErr w:type="spellEnd"/>
    </w:p>
    <w:sectPr w:rsidR="00242C46" w:rsidRPr="00242C46" w:rsidSect="00ED4E19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9C61B1"/>
    <w:multiLevelType w:val="hybridMultilevel"/>
    <w:tmpl w:val="17D46C7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DC7"/>
    <w:rsid w:val="00242C46"/>
    <w:rsid w:val="002B775B"/>
    <w:rsid w:val="002E7554"/>
    <w:rsid w:val="009A3C40"/>
    <w:rsid w:val="00A13E0A"/>
    <w:rsid w:val="00ED4E19"/>
    <w:rsid w:val="00F8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28EE4"/>
  <w15:chartTrackingRefBased/>
  <w15:docId w15:val="{20B7FF8D-A480-4477-99B1-8F234D07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ind w:firstLine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</Words>
  <Characters>292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ABobrowska</dc:creator>
  <cp:keywords/>
  <dc:description/>
  <cp:lastModifiedBy>ABobrowska</cp:lastModifiedBy>
  <cp:revision>6</cp:revision>
  <dcterms:created xsi:type="dcterms:W3CDTF">2019-11-26T09:52:00Z</dcterms:created>
  <dcterms:modified xsi:type="dcterms:W3CDTF">2019-11-26T13:38:00Z</dcterms:modified>
</cp:coreProperties>
</file>